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33C" w:rsidRPr="001C4027" w:rsidRDefault="00FD333C" w:rsidP="00FD333C">
      <w:pPr>
        <w:spacing w:after="0" w:line="360" w:lineRule="auto"/>
        <w:ind w:firstLine="709"/>
        <w:jc w:val="center"/>
        <w:rPr>
          <w:rFonts w:ascii="Times New Roman" w:hAnsi="Times New Roman" w:cs="Times New Roman"/>
          <w:b/>
          <w:caps/>
          <w:sz w:val="28"/>
          <w:szCs w:val="28"/>
          <w:lang w:val="uk-UA"/>
        </w:rPr>
      </w:pPr>
      <w:bookmarkStart w:id="0" w:name="_GoBack"/>
      <w:bookmarkEnd w:id="0"/>
      <w:r w:rsidRPr="001C4027">
        <w:rPr>
          <w:rFonts w:ascii="Times New Roman" w:hAnsi="Times New Roman" w:cs="Times New Roman"/>
          <w:caps/>
          <w:sz w:val="28"/>
          <w:szCs w:val="28"/>
          <w:lang w:val="uk-UA"/>
        </w:rPr>
        <w:t xml:space="preserve">Розділ 2. </w:t>
      </w:r>
      <w:r w:rsidRPr="001C4027">
        <w:rPr>
          <w:rFonts w:ascii="Times New Roman" w:hAnsi="Times New Roman" w:cs="Times New Roman"/>
          <w:b/>
          <w:caps/>
          <w:sz w:val="28"/>
          <w:szCs w:val="28"/>
          <w:lang w:val="uk-UA"/>
        </w:rPr>
        <w:t>Народна музика</w:t>
      </w:r>
    </w:p>
    <w:p w:rsidR="00FD333C" w:rsidRPr="001C4027" w:rsidRDefault="00FD333C" w:rsidP="00FD333C">
      <w:pPr>
        <w:spacing w:after="0" w:line="360" w:lineRule="auto"/>
        <w:ind w:firstLine="709"/>
        <w:jc w:val="both"/>
        <w:rPr>
          <w:rFonts w:ascii="Times New Roman" w:hAnsi="Times New Roman" w:cs="Times New Roman"/>
          <w:i/>
          <w:sz w:val="28"/>
          <w:szCs w:val="28"/>
          <w:lang w:val="uk-UA"/>
        </w:rPr>
      </w:pPr>
      <w:r w:rsidRPr="001C4027">
        <w:rPr>
          <w:rFonts w:ascii="Times New Roman" w:hAnsi="Times New Roman" w:cs="Times New Roman"/>
          <w:i/>
          <w:sz w:val="28"/>
          <w:szCs w:val="28"/>
          <w:lang w:val="uk-UA"/>
        </w:rPr>
        <w:t>5 клас</w:t>
      </w:r>
    </w:p>
    <w:p w:rsidR="00FD333C" w:rsidRPr="00406D6D" w:rsidRDefault="00FD333C" w:rsidP="00FD333C">
      <w:pPr>
        <w:spacing w:after="0" w:line="360" w:lineRule="auto"/>
        <w:ind w:firstLine="709"/>
        <w:jc w:val="both"/>
        <w:rPr>
          <w:rFonts w:ascii="Times New Roman" w:hAnsi="Times New Roman" w:cs="Times New Roman"/>
          <w:i/>
          <w:sz w:val="28"/>
          <w:szCs w:val="28"/>
          <w:lang w:val="uk-UA"/>
        </w:rPr>
      </w:pPr>
      <w:r w:rsidRPr="00406D6D">
        <w:rPr>
          <w:rFonts w:ascii="Times New Roman" w:hAnsi="Times New Roman" w:cs="Times New Roman"/>
          <w:i/>
          <w:sz w:val="28"/>
          <w:szCs w:val="28"/>
          <w:lang w:val="uk-UA"/>
        </w:rPr>
        <w:t>Урок № 11</w:t>
      </w:r>
    </w:p>
    <w:p w:rsidR="00FD333C" w:rsidRPr="0052457F" w:rsidRDefault="00FD333C" w:rsidP="00FD333C">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 </w:t>
      </w:r>
      <w:r w:rsidRPr="0052457F">
        <w:rPr>
          <w:rFonts w:ascii="Times New Roman" w:hAnsi="Times New Roman" w:cs="Times New Roman"/>
          <w:b/>
          <w:sz w:val="28"/>
          <w:szCs w:val="28"/>
          <w:lang w:val="uk-UA"/>
        </w:rPr>
        <w:t>Пісня – душа народу (історичні пісні)</w:t>
      </w:r>
    </w:p>
    <w:p w:rsidR="00FD333C" w:rsidRPr="0052457F" w:rsidRDefault="00FD333C" w:rsidP="00FD333C">
      <w:pPr>
        <w:spacing w:after="0" w:line="360" w:lineRule="auto"/>
        <w:ind w:firstLine="709"/>
        <w:jc w:val="right"/>
        <w:rPr>
          <w:rFonts w:ascii="Times New Roman" w:hAnsi="Times New Roman" w:cs="Times New Roman"/>
          <w:b/>
          <w:sz w:val="28"/>
          <w:szCs w:val="28"/>
          <w:lang w:val="uk-UA"/>
        </w:rPr>
      </w:pPr>
      <w:r w:rsidRPr="0052457F">
        <w:rPr>
          <w:rFonts w:ascii="Times New Roman" w:hAnsi="Times New Roman" w:cs="Times New Roman"/>
          <w:b/>
          <w:sz w:val="28"/>
          <w:szCs w:val="28"/>
          <w:lang w:val="uk-UA"/>
        </w:rPr>
        <w:t>«Є живі скарби, що йдуть по землі,</w:t>
      </w:r>
    </w:p>
    <w:p w:rsidR="00FD333C" w:rsidRPr="0052457F" w:rsidRDefault="00FD333C" w:rsidP="00FD333C">
      <w:pPr>
        <w:spacing w:after="0" w:line="360" w:lineRule="auto"/>
        <w:ind w:firstLine="709"/>
        <w:jc w:val="right"/>
        <w:rPr>
          <w:rFonts w:ascii="Times New Roman" w:hAnsi="Times New Roman" w:cs="Times New Roman"/>
          <w:b/>
          <w:sz w:val="28"/>
          <w:szCs w:val="28"/>
          <w:lang w:val="uk-UA"/>
        </w:rPr>
      </w:pPr>
      <w:r w:rsidRPr="0052457F">
        <w:rPr>
          <w:rFonts w:ascii="Times New Roman" w:hAnsi="Times New Roman" w:cs="Times New Roman"/>
          <w:b/>
          <w:sz w:val="28"/>
          <w:szCs w:val="28"/>
          <w:lang w:val="uk-UA"/>
        </w:rPr>
        <w:t>Ідуть від покоління до покоління…</w:t>
      </w:r>
    </w:p>
    <w:p w:rsidR="00FD333C" w:rsidRPr="0052457F" w:rsidRDefault="00FD333C" w:rsidP="00FD333C">
      <w:pPr>
        <w:spacing w:after="0" w:line="360" w:lineRule="auto"/>
        <w:ind w:firstLine="709"/>
        <w:jc w:val="right"/>
        <w:rPr>
          <w:rFonts w:ascii="Times New Roman" w:hAnsi="Times New Roman" w:cs="Times New Roman"/>
          <w:b/>
          <w:sz w:val="28"/>
          <w:szCs w:val="28"/>
          <w:lang w:val="uk-UA"/>
        </w:rPr>
      </w:pPr>
      <w:r w:rsidRPr="0052457F">
        <w:rPr>
          <w:rFonts w:ascii="Times New Roman" w:hAnsi="Times New Roman" w:cs="Times New Roman"/>
          <w:b/>
          <w:sz w:val="28"/>
          <w:szCs w:val="28"/>
          <w:lang w:val="uk-UA"/>
        </w:rPr>
        <w:t>До таких скарбів належить народна пісня»</w:t>
      </w:r>
    </w:p>
    <w:p w:rsidR="00FD333C" w:rsidRPr="001C4027" w:rsidRDefault="00FD333C" w:rsidP="00FD333C">
      <w:pPr>
        <w:spacing w:after="0" w:line="360" w:lineRule="auto"/>
        <w:ind w:firstLine="709"/>
        <w:jc w:val="right"/>
        <w:rPr>
          <w:rFonts w:ascii="Times New Roman" w:hAnsi="Times New Roman" w:cs="Times New Roman"/>
          <w:i/>
          <w:sz w:val="28"/>
          <w:szCs w:val="28"/>
          <w:lang w:val="uk-UA"/>
        </w:rPr>
      </w:pPr>
      <w:r>
        <w:rPr>
          <w:rFonts w:ascii="Times New Roman" w:hAnsi="Times New Roman" w:cs="Times New Roman"/>
          <w:i/>
          <w:sz w:val="28"/>
          <w:szCs w:val="28"/>
          <w:lang w:val="uk-UA"/>
        </w:rPr>
        <w:t>М.Стельмах</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b/>
          <w:sz w:val="28"/>
          <w:szCs w:val="28"/>
          <w:lang w:val="uk-UA"/>
        </w:rPr>
        <w:t xml:space="preserve">Мета: </w:t>
      </w:r>
      <w:r w:rsidRPr="0052457F">
        <w:rPr>
          <w:rFonts w:ascii="Times New Roman" w:hAnsi="Times New Roman" w:cs="Times New Roman"/>
          <w:sz w:val="28"/>
          <w:szCs w:val="28"/>
          <w:lang w:val="uk-UA"/>
        </w:rPr>
        <w:t>навчати учнів висловлювати судження про художньо-образну палітру українського пісенного фольклору та його життєвий зміст; визначати особливості історичних пісень, їх призначення і роль в українській музичній спадщині; ознайомити учнів із поняттям «увертюра»;</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розвивати вміння логічно та аргументовано висловлювати свої думки щодо прослуханої та виконаної музики;</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виховувати патріотичні почуття, інтерес до народної творчості та творчості відомого українського композитора М.В.Лисенка.</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b/>
          <w:sz w:val="28"/>
          <w:szCs w:val="28"/>
          <w:lang w:val="uk-UA"/>
        </w:rPr>
        <w:t>Музичний матеріал</w:t>
      </w:r>
      <w:r w:rsidRPr="0052457F">
        <w:rPr>
          <w:rFonts w:ascii="Times New Roman" w:hAnsi="Times New Roman" w:cs="Times New Roman"/>
          <w:sz w:val="28"/>
          <w:szCs w:val="28"/>
          <w:lang w:val="uk-UA"/>
        </w:rPr>
        <w:t>: українська козацька пісня «За світ встали козаченьки»; М.Лисенко, увертюра до опери «Тарас Бульба», сцена «Запорізька Січ»; М.</w:t>
      </w:r>
      <w:proofErr w:type="spellStart"/>
      <w:r w:rsidRPr="0052457F">
        <w:rPr>
          <w:rFonts w:ascii="Times New Roman" w:hAnsi="Times New Roman" w:cs="Times New Roman"/>
          <w:sz w:val="28"/>
          <w:szCs w:val="28"/>
          <w:lang w:val="uk-UA"/>
        </w:rPr>
        <w:t>Балема</w:t>
      </w:r>
      <w:proofErr w:type="spellEnd"/>
      <w:r w:rsidRPr="0052457F">
        <w:rPr>
          <w:rFonts w:ascii="Times New Roman" w:hAnsi="Times New Roman" w:cs="Times New Roman"/>
          <w:sz w:val="28"/>
          <w:szCs w:val="28"/>
          <w:lang w:val="uk-UA"/>
        </w:rPr>
        <w:t xml:space="preserve"> «Козацькому роду нема переводу».</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b/>
          <w:sz w:val="28"/>
          <w:szCs w:val="28"/>
          <w:lang w:val="uk-UA"/>
        </w:rPr>
        <w:t>Наочні посібники</w:t>
      </w:r>
      <w:r w:rsidRPr="0052457F">
        <w:rPr>
          <w:rFonts w:ascii="Times New Roman" w:hAnsi="Times New Roman" w:cs="Times New Roman"/>
          <w:sz w:val="28"/>
          <w:szCs w:val="28"/>
          <w:lang w:val="uk-UA"/>
        </w:rPr>
        <w:t>: нотна хрестоматія, портрет М.В.Лисенка, репродукція картини «Кобзар на шляху». (Худ. Жемчужников)</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b/>
          <w:sz w:val="28"/>
          <w:szCs w:val="28"/>
          <w:lang w:val="uk-UA"/>
        </w:rPr>
        <w:t>Обладнання</w:t>
      </w:r>
      <w:r w:rsidRPr="0052457F">
        <w:rPr>
          <w:rFonts w:ascii="Times New Roman" w:hAnsi="Times New Roman" w:cs="Times New Roman"/>
          <w:sz w:val="28"/>
          <w:szCs w:val="28"/>
          <w:lang w:val="uk-UA"/>
        </w:rPr>
        <w:t>: ТЗН, фонотека.</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b/>
          <w:sz w:val="28"/>
          <w:szCs w:val="28"/>
          <w:lang w:val="uk-UA"/>
        </w:rPr>
        <w:t>Тип уроку</w:t>
      </w:r>
      <w:r w:rsidRPr="0052457F">
        <w:rPr>
          <w:rFonts w:ascii="Times New Roman" w:hAnsi="Times New Roman" w:cs="Times New Roman"/>
          <w:sz w:val="28"/>
          <w:szCs w:val="28"/>
          <w:lang w:val="uk-UA"/>
        </w:rPr>
        <w:t>: комбінований урок.</w:t>
      </w:r>
    </w:p>
    <w:p w:rsidR="00FD333C" w:rsidRPr="0052457F" w:rsidRDefault="00FD333C" w:rsidP="00FD333C">
      <w:pPr>
        <w:spacing w:after="0" w:line="360" w:lineRule="auto"/>
        <w:ind w:firstLine="709"/>
        <w:jc w:val="center"/>
        <w:rPr>
          <w:rFonts w:ascii="Times New Roman" w:hAnsi="Times New Roman" w:cs="Times New Roman"/>
          <w:b/>
          <w:sz w:val="28"/>
          <w:szCs w:val="28"/>
          <w:lang w:val="uk-UA"/>
        </w:rPr>
      </w:pPr>
      <w:r w:rsidRPr="0052457F">
        <w:rPr>
          <w:rFonts w:ascii="Times New Roman" w:hAnsi="Times New Roman" w:cs="Times New Roman"/>
          <w:b/>
          <w:sz w:val="28"/>
          <w:szCs w:val="28"/>
          <w:lang w:val="uk-UA"/>
        </w:rPr>
        <w:t>Хід уроку</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 xml:space="preserve">Учні входять до класу під музичний супровід пісні М. </w:t>
      </w:r>
      <w:proofErr w:type="spellStart"/>
      <w:r w:rsidRPr="0052457F">
        <w:rPr>
          <w:rFonts w:ascii="Times New Roman" w:hAnsi="Times New Roman" w:cs="Times New Roman"/>
          <w:sz w:val="28"/>
          <w:szCs w:val="28"/>
          <w:lang w:val="uk-UA"/>
        </w:rPr>
        <w:t>Балеми</w:t>
      </w:r>
      <w:proofErr w:type="spellEnd"/>
      <w:r w:rsidRPr="0052457F">
        <w:rPr>
          <w:rFonts w:ascii="Times New Roman" w:hAnsi="Times New Roman" w:cs="Times New Roman"/>
          <w:sz w:val="28"/>
          <w:szCs w:val="28"/>
          <w:lang w:val="uk-UA"/>
        </w:rPr>
        <w:t xml:space="preserve"> «козацькому роду нема переводу»</w:t>
      </w:r>
    </w:p>
    <w:p w:rsidR="00FD333C" w:rsidRPr="0052457F" w:rsidRDefault="00FD333C" w:rsidP="00FD333C">
      <w:pPr>
        <w:spacing w:after="0" w:line="360" w:lineRule="auto"/>
        <w:ind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1. Організаційний момент</w:t>
      </w:r>
    </w:p>
    <w:p w:rsidR="00FD333C" w:rsidRPr="001C4027" w:rsidRDefault="00FD333C" w:rsidP="00FD333C">
      <w:pPr>
        <w:spacing w:after="0" w:line="360" w:lineRule="auto"/>
        <w:ind w:firstLine="709"/>
        <w:jc w:val="both"/>
        <w:rPr>
          <w:rFonts w:ascii="Times New Roman" w:hAnsi="Times New Roman" w:cs="Times New Roman"/>
          <w:i/>
          <w:sz w:val="28"/>
          <w:szCs w:val="28"/>
          <w:lang w:val="uk-UA"/>
        </w:rPr>
      </w:pPr>
      <w:r w:rsidRPr="001C4027">
        <w:rPr>
          <w:rFonts w:ascii="Times New Roman" w:hAnsi="Times New Roman" w:cs="Times New Roman"/>
          <w:i/>
          <w:sz w:val="28"/>
          <w:szCs w:val="28"/>
          <w:lang w:val="uk-UA"/>
        </w:rPr>
        <w:t>Перевірка готовності класу до уроку. Музичне вітання</w:t>
      </w:r>
    </w:p>
    <w:p w:rsidR="00FD333C" w:rsidRPr="0052457F" w:rsidRDefault="00FD333C" w:rsidP="00FD333C">
      <w:pPr>
        <w:spacing w:after="0" w:line="360" w:lineRule="auto"/>
        <w:ind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2. Мотивація навчальної діяльності. Актуалізація опорних знань</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lastRenderedPageBreak/>
        <w:t>- Як називають народні пісні з яких ми дізнаємося про історичне минуле нашої країни?</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  Які історичні пісні вам відомі?</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 Яку назву має жанр історичних пісень, що притаманні тільки нашому народові?</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 Хто був виконавцем дум?</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 Про які події розповідається в історичних піснях та думах?</w:t>
      </w:r>
    </w:p>
    <w:p w:rsidR="00FD333C" w:rsidRPr="0052457F" w:rsidRDefault="00FD333C" w:rsidP="00FD333C">
      <w:pPr>
        <w:spacing w:after="0" w:line="360" w:lineRule="auto"/>
        <w:ind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2. Основна частина</w:t>
      </w:r>
    </w:p>
    <w:p w:rsidR="00FD333C" w:rsidRPr="0052457F" w:rsidRDefault="00FD333C" w:rsidP="00FD333C">
      <w:pPr>
        <w:spacing w:after="0" w:line="360" w:lineRule="auto"/>
        <w:ind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Розповідь учителя</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1C4027">
        <w:rPr>
          <w:rFonts w:ascii="Times New Roman" w:hAnsi="Times New Roman" w:cs="Times New Roman"/>
          <w:b/>
          <w:sz w:val="28"/>
          <w:szCs w:val="28"/>
          <w:lang w:val="uk-UA"/>
        </w:rPr>
        <w:t>Вчитель.</w:t>
      </w:r>
      <w:r w:rsidRPr="0052457F">
        <w:rPr>
          <w:rFonts w:ascii="Times New Roman" w:hAnsi="Times New Roman" w:cs="Times New Roman"/>
          <w:sz w:val="28"/>
          <w:szCs w:val="28"/>
          <w:lang w:val="uk-UA"/>
        </w:rPr>
        <w:t xml:space="preserve"> На дошці написаний епіграф до уроку. Отже пісня –  це скарб, а збирачем і творцем цих скарбів є сам народ. Українці співали завжди, адже ми одна з </w:t>
      </w:r>
      <w:proofErr w:type="spellStart"/>
      <w:r w:rsidRPr="0052457F">
        <w:rPr>
          <w:rFonts w:ascii="Times New Roman" w:hAnsi="Times New Roman" w:cs="Times New Roman"/>
          <w:sz w:val="28"/>
          <w:szCs w:val="28"/>
          <w:lang w:val="uk-UA"/>
        </w:rPr>
        <w:t>найспівучіших</w:t>
      </w:r>
      <w:proofErr w:type="spellEnd"/>
      <w:r w:rsidRPr="0052457F">
        <w:rPr>
          <w:rFonts w:ascii="Times New Roman" w:hAnsi="Times New Roman" w:cs="Times New Roman"/>
          <w:sz w:val="28"/>
          <w:szCs w:val="28"/>
          <w:lang w:val="uk-UA"/>
        </w:rPr>
        <w:t xml:space="preserve">  націй планети, у нас навіть мова, як  пісня,  мелодійна та співуча, а про пісні нема, що говорити! Поряд із піснями про кохання та красу природи, про трудові процеси, та всілякі свята створено чимало пісень, що відображали історію боротьби українського народу за свободу, волю та становлення національної самосвідомості. Історичні пісні складають поетично-пісенну біографію українського народу, вшановують імена славетних синів нашої землі, виховують молодь у дусі патріотизму та визнання історичного минулого України.</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У давнину творцем, хранителем і передавачем народної творчості у формі історичних пісень, дум, релігійних пісне співів, а також казок і переказів були славнозвісні мандрівні музиканти-співаки…Якщо ми розгадаємо кросворд, що на дошці, то дізнаємось хто вони.</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356"/>
        <w:gridCol w:w="394"/>
        <w:gridCol w:w="394"/>
        <w:gridCol w:w="372"/>
        <w:gridCol w:w="398"/>
        <w:gridCol w:w="366"/>
        <w:gridCol w:w="356"/>
        <w:gridCol w:w="294"/>
        <w:gridCol w:w="341"/>
        <w:gridCol w:w="339"/>
      </w:tblGrid>
      <w:tr w:rsidR="00FD333C" w:rsidRPr="0052457F" w:rsidTr="007D327B">
        <w:trPr>
          <w:trHeight w:val="203"/>
          <w:jc w:val="center"/>
        </w:trPr>
        <w:tc>
          <w:tcPr>
            <w:tcW w:w="254" w:type="dxa"/>
          </w:tcPr>
          <w:p w:rsidR="00FD333C" w:rsidRPr="0052457F" w:rsidRDefault="00FD333C" w:rsidP="007D327B">
            <w:pPr>
              <w:jc w:val="both"/>
              <w:rPr>
                <w:rFonts w:ascii="Times New Roman" w:hAnsi="Times New Roman" w:cs="Times New Roman"/>
                <w:sz w:val="28"/>
                <w:szCs w:val="28"/>
                <w:lang w:val="uk-UA"/>
              </w:rPr>
            </w:pPr>
          </w:p>
        </w:tc>
        <w:tc>
          <w:tcPr>
            <w:tcW w:w="254" w:type="dxa"/>
            <w:tcBorders>
              <w:right w:val="single" w:sz="4" w:space="0" w:color="auto"/>
            </w:tcBorders>
          </w:tcPr>
          <w:p w:rsidR="00FD333C" w:rsidRPr="0052457F" w:rsidRDefault="00FD333C" w:rsidP="007D327B">
            <w:pPr>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1</w:t>
            </w:r>
          </w:p>
        </w:tc>
        <w:tc>
          <w:tcPr>
            <w:tcW w:w="289"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а</w:t>
            </w:r>
          </w:p>
        </w:tc>
        <w:tc>
          <w:tcPr>
            <w:tcW w:w="289"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р</w:t>
            </w:r>
          </w:p>
        </w:tc>
        <w:tc>
          <w:tcPr>
            <w:tcW w:w="261"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b/>
                <w:i/>
                <w:sz w:val="28"/>
                <w:szCs w:val="28"/>
                <w:lang w:val="uk-UA"/>
              </w:rPr>
            </w:pPr>
            <w:r w:rsidRPr="0052457F">
              <w:rPr>
                <w:rFonts w:ascii="Times New Roman" w:hAnsi="Times New Roman" w:cs="Times New Roman"/>
                <w:b/>
                <w:i/>
                <w:sz w:val="28"/>
                <w:szCs w:val="28"/>
              </w:rPr>
              <w:t>к</w:t>
            </w:r>
          </w:p>
        </w:tc>
        <w:tc>
          <w:tcPr>
            <w:tcW w:w="278"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а</w:t>
            </w:r>
          </w:p>
        </w:tc>
        <w:tc>
          <w:tcPr>
            <w:tcW w:w="260"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н</w:t>
            </w:r>
          </w:p>
        </w:tc>
        <w:tc>
          <w:tcPr>
            <w:tcW w:w="255" w:type="dxa"/>
            <w:tcBorders>
              <w:left w:val="single" w:sz="4" w:space="0" w:color="auto"/>
              <w:bottom w:val="single" w:sz="4" w:space="0" w:color="auto"/>
            </w:tcBorders>
          </w:tcPr>
          <w:p w:rsidR="00FD333C" w:rsidRPr="0052457F" w:rsidRDefault="00FD333C" w:rsidP="007D327B">
            <w:pPr>
              <w:jc w:val="both"/>
              <w:rPr>
                <w:rFonts w:ascii="Times New Roman" w:hAnsi="Times New Roman" w:cs="Times New Roman"/>
                <w:sz w:val="28"/>
                <w:szCs w:val="28"/>
              </w:rPr>
            </w:pPr>
          </w:p>
        </w:tc>
        <w:tc>
          <w:tcPr>
            <w:tcW w:w="200" w:type="dxa"/>
            <w:tcBorders>
              <w:bottom w:val="single" w:sz="4" w:space="0" w:color="auto"/>
            </w:tcBorders>
          </w:tcPr>
          <w:p w:rsidR="00FD333C" w:rsidRPr="0052457F" w:rsidRDefault="00FD333C" w:rsidP="007D327B">
            <w:pPr>
              <w:jc w:val="both"/>
              <w:rPr>
                <w:rFonts w:ascii="Times New Roman" w:hAnsi="Times New Roman" w:cs="Times New Roman"/>
                <w:sz w:val="28"/>
                <w:szCs w:val="28"/>
              </w:rPr>
            </w:pPr>
          </w:p>
        </w:tc>
        <w:tc>
          <w:tcPr>
            <w:tcW w:w="238" w:type="dxa"/>
            <w:tcBorders>
              <w:bottom w:val="single" w:sz="4" w:space="0" w:color="auto"/>
            </w:tcBorders>
          </w:tcPr>
          <w:p w:rsidR="00FD333C" w:rsidRPr="0052457F" w:rsidRDefault="00FD333C" w:rsidP="007D327B">
            <w:pPr>
              <w:jc w:val="both"/>
              <w:rPr>
                <w:rFonts w:ascii="Times New Roman" w:hAnsi="Times New Roman" w:cs="Times New Roman"/>
                <w:sz w:val="28"/>
                <w:szCs w:val="28"/>
              </w:rPr>
            </w:pPr>
          </w:p>
        </w:tc>
        <w:tc>
          <w:tcPr>
            <w:tcW w:w="231" w:type="dxa"/>
            <w:tcBorders>
              <w:bottom w:val="single" w:sz="4" w:space="0" w:color="auto"/>
            </w:tcBorders>
          </w:tcPr>
          <w:p w:rsidR="00FD333C" w:rsidRPr="0052457F" w:rsidRDefault="00FD333C" w:rsidP="007D327B">
            <w:pPr>
              <w:jc w:val="both"/>
              <w:rPr>
                <w:rFonts w:ascii="Times New Roman" w:hAnsi="Times New Roman" w:cs="Times New Roman"/>
                <w:sz w:val="28"/>
                <w:szCs w:val="28"/>
              </w:rPr>
            </w:pPr>
          </w:p>
        </w:tc>
      </w:tr>
      <w:tr w:rsidR="00FD333C" w:rsidRPr="0052457F" w:rsidTr="007D327B">
        <w:trPr>
          <w:trHeight w:val="192"/>
          <w:jc w:val="center"/>
        </w:trPr>
        <w:tc>
          <w:tcPr>
            <w:tcW w:w="254" w:type="dxa"/>
          </w:tcPr>
          <w:p w:rsidR="00FD333C" w:rsidRPr="0052457F" w:rsidRDefault="00FD333C" w:rsidP="007D327B">
            <w:pPr>
              <w:jc w:val="both"/>
              <w:rPr>
                <w:rFonts w:ascii="Times New Roman" w:hAnsi="Times New Roman" w:cs="Times New Roman"/>
                <w:sz w:val="28"/>
                <w:szCs w:val="28"/>
              </w:rPr>
            </w:pPr>
          </w:p>
        </w:tc>
        <w:tc>
          <w:tcPr>
            <w:tcW w:w="254" w:type="dxa"/>
            <w:tcBorders>
              <w:bottom w:val="single" w:sz="4" w:space="0" w:color="auto"/>
            </w:tcBorders>
          </w:tcPr>
          <w:p w:rsidR="00FD333C" w:rsidRPr="0052457F" w:rsidRDefault="00FD333C" w:rsidP="007D327B">
            <w:pPr>
              <w:jc w:val="both"/>
              <w:rPr>
                <w:rFonts w:ascii="Times New Roman" w:hAnsi="Times New Roman" w:cs="Times New Roman"/>
                <w:sz w:val="28"/>
                <w:szCs w:val="28"/>
              </w:rPr>
            </w:pPr>
          </w:p>
        </w:tc>
        <w:tc>
          <w:tcPr>
            <w:tcW w:w="289" w:type="dxa"/>
            <w:tcBorders>
              <w:top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2</w:t>
            </w:r>
          </w:p>
        </w:tc>
        <w:tc>
          <w:tcPr>
            <w:tcW w:w="289"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в</w:t>
            </w:r>
          </w:p>
        </w:tc>
        <w:tc>
          <w:tcPr>
            <w:tcW w:w="261"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о</w:t>
            </w:r>
          </w:p>
        </w:tc>
        <w:tc>
          <w:tcPr>
            <w:tcW w:w="278"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к</w:t>
            </w:r>
          </w:p>
        </w:tc>
        <w:tc>
          <w:tcPr>
            <w:tcW w:w="260"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а</w:t>
            </w:r>
          </w:p>
        </w:tc>
        <w:tc>
          <w:tcPr>
            <w:tcW w:w="255"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л</w:t>
            </w:r>
          </w:p>
        </w:tc>
        <w:tc>
          <w:tcPr>
            <w:tcW w:w="200"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і</w:t>
            </w:r>
          </w:p>
        </w:tc>
        <w:tc>
          <w:tcPr>
            <w:tcW w:w="238"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с</w:t>
            </w:r>
          </w:p>
        </w:tc>
        <w:tc>
          <w:tcPr>
            <w:tcW w:w="231"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т</w:t>
            </w:r>
          </w:p>
        </w:tc>
      </w:tr>
      <w:tr w:rsidR="00FD333C" w:rsidRPr="0052457F" w:rsidTr="007D327B">
        <w:trPr>
          <w:trHeight w:val="203"/>
          <w:jc w:val="center"/>
        </w:trPr>
        <w:tc>
          <w:tcPr>
            <w:tcW w:w="254" w:type="dxa"/>
            <w:tcBorders>
              <w:right w:val="single" w:sz="4" w:space="0" w:color="auto"/>
            </w:tcBorders>
          </w:tcPr>
          <w:p w:rsidR="00FD333C" w:rsidRPr="0052457F" w:rsidRDefault="00FD333C" w:rsidP="007D327B">
            <w:pPr>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3</w:t>
            </w:r>
          </w:p>
        </w:tc>
        <w:tc>
          <w:tcPr>
            <w:tcW w:w="254"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т</w:t>
            </w:r>
          </w:p>
        </w:tc>
        <w:tc>
          <w:tcPr>
            <w:tcW w:w="289"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е</w:t>
            </w:r>
          </w:p>
        </w:tc>
        <w:tc>
          <w:tcPr>
            <w:tcW w:w="289"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м</w:t>
            </w:r>
          </w:p>
        </w:tc>
        <w:tc>
          <w:tcPr>
            <w:tcW w:w="261"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б</w:t>
            </w:r>
          </w:p>
        </w:tc>
        <w:tc>
          <w:tcPr>
            <w:tcW w:w="278"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р</w:t>
            </w:r>
          </w:p>
        </w:tc>
        <w:tc>
          <w:tcPr>
            <w:tcW w:w="260" w:type="dxa"/>
            <w:tcBorders>
              <w:top w:val="single" w:sz="4" w:space="0" w:color="auto"/>
              <w:left w:val="single" w:sz="4" w:space="0" w:color="auto"/>
              <w:bottom w:val="single" w:sz="4" w:space="0" w:color="auto"/>
            </w:tcBorders>
          </w:tcPr>
          <w:p w:rsidR="00FD333C" w:rsidRPr="0052457F" w:rsidRDefault="00FD333C" w:rsidP="007D327B">
            <w:pPr>
              <w:jc w:val="both"/>
              <w:rPr>
                <w:rFonts w:ascii="Times New Roman" w:hAnsi="Times New Roman" w:cs="Times New Roman"/>
                <w:sz w:val="28"/>
                <w:szCs w:val="28"/>
              </w:rPr>
            </w:pPr>
          </w:p>
        </w:tc>
        <w:tc>
          <w:tcPr>
            <w:tcW w:w="255" w:type="dxa"/>
            <w:tcBorders>
              <w:top w:val="single" w:sz="4" w:space="0" w:color="auto"/>
              <w:bottom w:val="single" w:sz="4" w:space="0" w:color="auto"/>
            </w:tcBorders>
          </w:tcPr>
          <w:p w:rsidR="00FD333C" w:rsidRPr="0052457F" w:rsidRDefault="00FD333C" w:rsidP="007D327B">
            <w:pPr>
              <w:jc w:val="both"/>
              <w:rPr>
                <w:rFonts w:ascii="Times New Roman" w:hAnsi="Times New Roman" w:cs="Times New Roman"/>
                <w:sz w:val="28"/>
                <w:szCs w:val="28"/>
              </w:rPr>
            </w:pPr>
          </w:p>
        </w:tc>
        <w:tc>
          <w:tcPr>
            <w:tcW w:w="200" w:type="dxa"/>
            <w:tcBorders>
              <w:top w:val="single" w:sz="4" w:space="0" w:color="auto"/>
            </w:tcBorders>
          </w:tcPr>
          <w:p w:rsidR="00FD333C" w:rsidRPr="0052457F" w:rsidRDefault="00FD333C" w:rsidP="007D327B">
            <w:pPr>
              <w:jc w:val="both"/>
              <w:rPr>
                <w:rFonts w:ascii="Times New Roman" w:hAnsi="Times New Roman" w:cs="Times New Roman"/>
                <w:sz w:val="28"/>
                <w:szCs w:val="28"/>
              </w:rPr>
            </w:pPr>
          </w:p>
        </w:tc>
        <w:tc>
          <w:tcPr>
            <w:tcW w:w="238" w:type="dxa"/>
            <w:tcBorders>
              <w:top w:val="single" w:sz="4" w:space="0" w:color="auto"/>
            </w:tcBorders>
          </w:tcPr>
          <w:p w:rsidR="00FD333C" w:rsidRPr="0052457F" w:rsidRDefault="00FD333C" w:rsidP="007D327B">
            <w:pPr>
              <w:jc w:val="both"/>
              <w:rPr>
                <w:rFonts w:ascii="Times New Roman" w:hAnsi="Times New Roman" w:cs="Times New Roman"/>
                <w:sz w:val="28"/>
                <w:szCs w:val="28"/>
              </w:rPr>
            </w:pPr>
          </w:p>
        </w:tc>
        <w:tc>
          <w:tcPr>
            <w:tcW w:w="231" w:type="dxa"/>
            <w:tcBorders>
              <w:top w:val="single" w:sz="4" w:space="0" w:color="auto"/>
            </w:tcBorders>
          </w:tcPr>
          <w:p w:rsidR="00FD333C" w:rsidRPr="0052457F" w:rsidRDefault="00FD333C" w:rsidP="007D327B">
            <w:pPr>
              <w:jc w:val="both"/>
              <w:rPr>
                <w:rFonts w:ascii="Times New Roman" w:hAnsi="Times New Roman" w:cs="Times New Roman"/>
                <w:sz w:val="28"/>
                <w:szCs w:val="28"/>
              </w:rPr>
            </w:pPr>
          </w:p>
        </w:tc>
      </w:tr>
      <w:tr w:rsidR="00FD333C" w:rsidRPr="0052457F" w:rsidTr="007D327B">
        <w:trPr>
          <w:trHeight w:val="192"/>
          <w:jc w:val="center"/>
        </w:trPr>
        <w:tc>
          <w:tcPr>
            <w:tcW w:w="254" w:type="dxa"/>
          </w:tcPr>
          <w:p w:rsidR="00FD333C" w:rsidRPr="0052457F" w:rsidRDefault="00FD333C" w:rsidP="007D327B">
            <w:pPr>
              <w:jc w:val="both"/>
              <w:rPr>
                <w:rFonts w:ascii="Times New Roman" w:hAnsi="Times New Roman" w:cs="Times New Roman"/>
                <w:sz w:val="28"/>
                <w:szCs w:val="28"/>
              </w:rPr>
            </w:pPr>
          </w:p>
        </w:tc>
        <w:tc>
          <w:tcPr>
            <w:tcW w:w="254" w:type="dxa"/>
            <w:tcBorders>
              <w:top w:val="single" w:sz="4" w:space="0" w:color="auto"/>
              <w:right w:val="single" w:sz="4" w:space="0" w:color="auto"/>
            </w:tcBorders>
          </w:tcPr>
          <w:p w:rsidR="00FD333C" w:rsidRPr="0052457F" w:rsidRDefault="00FD333C" w:rsidP="007D327B">
            <w:pPr>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4</w:t>
            </w:r>
          </w:p>
        </w:tc>
        <w:tc>
          <w:tcPr>
            <w:tcW w:w="289"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м</w:t>
            </w:r>
          </w:p>
        </w:tc>
        <w:tc>
          <w:tcPr>
            <w:tcW w:w="289"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у</w:t>
            </w:r>
          </w:p>
        </w:tc>
        <w:tc>
          <w:tcPr>
            <w:tcW w:w="261"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з</w:t>
            </w:r>
          </w:p>
        </w:tc>
        <w:tc>
          <w:tcPr>
            <w:tcW w:w="278"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и</w:t>
            </w:r>
          </w:p>
        </w:tc>
        <w:tc>
          <w:tcPr>
            <w:tcW w:w="260"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к</w:t>
            </w:r>
          </w:p>
        </w:tc>
        <w:tc>
          <w:tcPr>
            <w:tcW w:w="255"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а</w:t>
            </w:r>
          </w:p>
        </w:tc>
        <w:tc>
          <w:tcPr>
            <w:tcW w:w="200" w:type="dxa"/>
            <w:tcBorders>
              <w:left w:val="single" w:sz="4" w:space="0" w:color="auto"/>
            </w:tcBorders>
          </w:tcPr>
          <w:p w:rsidR="00FD333C" w:rsidRPr="0052457F" w:rsidRDefault="00FD333C" w:rsidP="007D327B">
            <w:pPr>
              <w:jc w:val="both"/>
              <w:rPr>
                <w:rFonts w:ascii="Times New Roman" w:hAnsi="Times New Roman" w:cs="Times New Roman"/>
                <w:sz w:val="28"/>
                <w:szCs w:val="28"/>
              </w:rPr>
            </w:pPr>
          </w:p>
        </w:tc>
        <w:tc>
          <w:tcPr>
            <w:tcW w:w="238" w:type="dxa"/>
          </w:tcPr>
          <w:p w:rsidR="00FD333C" w:rsidRPr="0052457F" w:rsidRDefault="00FD333C" w:rsidP="007D327B">
            <w:pPr>
              <w:jc w:val="both"/>
              <w:rPr>
                <w:rFonts w:ascii="Times New Roman" w:hAnsi="Times New Roman" w:cs="Times New Roman"/>
                <w:sz w:val="28"/>
                <w:szCs w:val="28"/>
              </w:rPr>
            </w:pPr>
          </w:p>
        </w:tc>
        <w:tc>
          <w:tcPr>
            <w:tcW w:w="231" w:type="dxa"/>
          </w:tcPr>
          <w:p w:rsidR="00FD333C" w:rsidRPr="0052457F" w:rsidRDefault="00FD333C" w:rsidP="007D327B">
            <w:pPr>
              <w:jc w:val="both"/>
              <w:rPr>
                <w:rFonts w:ascii="Times New Roman" w:hAnsi="Times New Roman" w:cs="Times New Roman"/>
                <w:sz w:val="28"/>
                <w:szCs w:val="28"/>
              </w:rPr>
            </w:pPr>
          </w:p>
        </w:tc>
      </w:tr>
      <w:tr w:rsidR="00FD333C" w:rsidRPr="0052457F" w:rsidTr="007D327B">
        <w:trPr>
          <w:trHeight w:val="203"/>
          <w:jc w:val="center"/>
        </w:trPr>
        <w:tc>
          <w:tcPr>
            <w:tcW w:w="254" w:type="dxa"/>
          </w:tcPr>
          <w:p w:rsidR="00FD333C" w:rsidRPr="0052457F" w:rsidRDefault="00FD333C" w:rsidP="007D327B">
            <w:pPr>
              <w:jc w:val="both"/>
              <w:rPr>
                <w:rFonts w:ascii="Times New Roman" w:hAnsi="Times New Roman" w:cs="Times New Roman"/>
                <w:sz w:val="28"/>
                <w:szCs w:val="28"/>
              </w:rPr>
            </w:pPr>
          </w:p>
        </w:tc>
        <w:tc>
          <w:tcPr>
            <w:tcW w:w="254" w:type="dxa"/>
          </w:tcPr>
          <w:p w:rsidR="00FD333C" w:rsidRPr="0052457F" w:rsidRDefault="00FD333C" w:rsidP="007D327B">
            <w:pPr>
              <w:jc w:val="both"/>
              <w:rPr>
                <w:rFonts w:ascii="Times New Roman" w:hAnsi="Times New Roman" w:cs="Times New Roman"/>
                <w:sz w:val="28"/>
                <w:szCs w:val="28"/>
              </w:rPr>
            </w:pPr>
          </w:p>
        </w:tc>
        <w:tc>
          <w:tcPr>
            <w:tcW w:w="289" w:type="dxa"/>
            <w:tcBorders>
              <w:top w:val="single" w:sz="4" w:space="0" w:color="auto"/>
              <w:right w:val="single" w:sz="4" w:space="0" w:color="auto"/>
            </w:tcBorders>
          </w:tcPr>
          <w:p w:rsidR="00FD333C" w:rsidRPr="0052457F" w:rsidRDefault="00FD333C" w:rsidP="007D327B">
            <w:pPr>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5</w:t>
            </w:r>
          </w:p>
        </w:tc>
        <w:tc>
          <w:tcPr>
            <w:tcW w:w="289"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л</w:t>
            </w:r>
          </w:p>
        </w:tc>
        <w:tc>
          <w:tcPr>
            <w:tcW w:w="261"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а</w:t>
            </w:r>
          </w:p>
        </w:tc>
        <w:tc>
          <w:tcPr>
            <w:tcW w:w="278"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д</w:t>
            </w:r>
          </w:p>
        </w:tc>
        <w:tc>
          <w:tcPr>
            <w:tcW w:w="260" w:type="dxa"/>
            <w:tcBorders>
              <w:top w:val="single" w:sz="4" w:space="0" w:color="auto"/>
              <w:left w:val="single" w:sz="4" w:space="0" w:color="auto"/>
              <w:bottom w:val="single" w:sz="4" w:space="0" w:color="auto"/>
            </w:tcBorders>
          </w:tcPr>
          <w:p w:rsidR="00FD333C" w:rsidRPr="0052457F" w:rsidRDefault="00FD333C" w:rsidP="007D327B">
            <w:pPr>
              <w:jc w:val="both"/>
              <w:rPr>
                <w:rFonts w:ascii="Times New Roman" w:hAnsi="Times New Roman" w:cs="Times New Roman"/>
                <w:sz w:val="28"/>
                <w:szCs w:val="28"/>
              </w:rPr>
            </w:pPr>
          </w:p>
        </w:tc>
        <w:tc>
          <w:tcPr>
            <w:tcW w:w="255" w:type="dxa"/>
            <w:tcBorders>
              <w:top w:val="single" w:sz="4" w:space="0" w:color="auto"/>
            </w:tcBorders>
          </w:tcPr>
          <w:p w:rsidR="00FD333C" w:rsidRPr="0052457F" w:rsidRDefault="00FD333C" w:rsidP="007D327B">
            <w:pPr>
              <w:jc w:val="both"/>
              <w:rPr>
                <w:rFonts w:ascii="Times New Roman" w:hAnsi="Times New Roman" w:cs="Times New Roman"/>
                <w:sz w:val="28"/>
                <w:szCs w:val="28"/>
              </w:rPr>
            </w:pPr>
          </w:p>
        </w:tc>
        <w:tc>
          <w:tcPr>
            <w:tcW w:w="200" w:type="dxa"/>
          </w:tcPr>
          <w:p w:rsidR="00FD333C" w:rsidRPr="0052457F" w:rsidRDefault="00FD333C" w:rsidP="007D327B">
            <w:pPr>
              <w:jc w:val="both"/>
              <w:rPr>
                <w:rFonts w:ascii="Times New Roman" w:hAnsi="Times New Roman" w:cs="Times New Roman"/>
                <w:sz w:val="28"/>
                <w:szCs w:val="28"/>
              </w:rPr>
            </w:pPr>
          </w:p>
        </w:tc>
        <w:tc>
          <w:tcPr>
            <w:tcW w:w="238" w:type="dxa"/>
          </w:tcPr>
          <w:p w:rsidR="00FD333C" w:rsidRPr="0052457F" w:rsidRDefault="00FD333C" w:rsidP="007D327B">
            <w:pPr>
              <w:jc w:val="both"/>
              <w:rPr>
                <w:rFonts w:ascii="Times New Roman" w:hAnsi="Times New Roman" w:cs="Times New Roman"/>
                <w:sz w:val="28"/>
                <w:szCs w:val="28"/>
              </w:rPr>
            </w:pPr>
          </w:p>
        </w:tc>
        <w:tc>
          <w:tcPr>
            <w:tcW w:w="231" w:type="dxa"/>
          </w:tcPr>
          <w:p w:rsidR="00FD333C" w:rsidRPr="0052457F" w:rsidRDefault="00FD333C" w:rsidP="007D327B">
            <w:pPr>
              <w:jc w:val="both"/>
              <w:rPr>
                <w:rFonts w:ascii="Times New Roman" w:hAnsi="Times New Roman" w:cs="Times New Roman"/>
                <w:sz w:val="28"/>
                <w:szCs w:val="28"/>
              </w:rPr>
            </w:pPr>
          </w:p>
        </w:tc>
      </w:tr>
      <w:tr w:rsidR="00FD333C" w:rsidRPr="0052457F" w:rsidTr="007D327B">
        <w:trPr>
          <w:trHeight w:val="192"/>
          <w:jc w:val="center"/>
        </w:trPr>
        <w:tc>
          <w:tcPr>
            <w:tcW w:w="254" w:type="dxa"/>
          </w:tcPr>
          <w:p w:rsidR="00FD333C" w:rsidRPr="0052457F" w:rsidRDefault="00FD333C" w:rsidP="007D327B">
            <w:pPr>
              <w:jc w:val="both"/>
              <w:rPr>
                <w:rFonts w:ascii="Times New Roman" w:hAnsi="Times New Roman" w:cs="Times New Roman"/>
                <w:sz w:val="28"/>
                <w:szCs w:val="28"/>
              </w:rPr>
            </w:pPr>
          </w:p>
        </w:tc>
        <w:tc>
          <w:tcPr>
            <w:tcW w:w="254" w:type="dxa"/>
          </w:tcPr>
          <w:p w:rsidR="00FD333C" w:rsidRPr="0052457F" w:rsidRDefault="00FD333C" w:rsidP="007D327B">
            <w:pPr>
              <w:jc w:val="both"/>
              <w:rPr>
                <w:rFonts w:ascii="Times New Roman" w:hAnsi="Times New Roman" w:cs="Times New Roman"/>
                <w:sz w:val="28"/>
                <w:szCs w:val="28"/>
              </w:rPr>
            </w:pPr>
          </w:p>
        </w:tc>
        <w:tc>
          <w:tcPr>
            <w:tcW w:w="289" w:type="dxa"/>
            <w:tcBorders>
              <w:right w:val="single" w:sz="4" w:space="0" w:color="auto"/>
            </w:tcBorders>
          </w:tcPr>
          <w:p w:rsidR="00FD333C" w:rsidRPr="0052457F" w:rsidRDefault="00FD333C" w:rsidP="007D327B">
            <w:pPr>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6</w:t>
            </w:r>
          </w:p>
        </w:tc>
        <w:tc>
          <w:tcPr>
            <w:tcW w:w="289"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а</w:t>
            </w:r>
          </w:p>
        </w:tc>
        <w:tc>
          <w:tcPr>
            <w:tcW w:w="261"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р</w:t>
            </w:r>
          </w:p>
        </w:tc>
        <w:tc>
          <w:tcPr>
            <w:tcW w:w="278"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ф</w:t>
            </w:r>
          </w:p>
        </w:tc>
        <w:tc>
          <w:tcPr>
            <w:tcW w:w="260"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а</w:t>
            </w:r>
          </w:p>
        </w:tc>
        <w:tc>
          <w:tcPr>
            <w:tcW w:w="255" w:type="dxa"/>
            <w:tcBorders>
              <w:left w:val="single" w:sz="4" w:space="0" w:color="auto"/>
              <w:bottom w:val="single" w:sz="4" w:space="0" w:color="auto"/>
            </w:tcBorders>
          </w:tcPr>
          <w:p w:rsidR="00FD333C" w:rsidRPr="0052457F" w:rsidRDefault="00FD333C" w:rsidP="007D327B">
            <w:pPr>
              <w:jc w:val="both"/>
              <w:rPr>
                <w:rFonts w:ascii="Times New Roman" w:hAnsi="Times New Roman" w:cs="Times New Roman"/>
                <w:sz w:val="28"/>
                <w:szCs w:val="28"/>
              </w:rPr>
            </w:pPr>
          </w:p>
        </w:tc>
        <w:tc>
          <w:tcPr>
            <w:tcW w:w="200" w:type="dxa"/>
          </w:tcPr>
          <w:p w:rsidR="00FD333C" w:rsidRPr="0052457F" w:rsidRDefault="00FD333C" w:rsidP="007D327B">
            <w:pPr>
              <w:jc w:val="both"/>
              <w:rPr>
                <w:rFonts w:ascii="Times New Roman" w:hAnsi="Times New Roman" w:cs="Times New Roman"/>
                <w:sz w:val="28"/>
                <w:szCs w:val="28"/>
              </w:rPr>
            </w:pPr>
          </w:p>
        </w:tc>
        <w:tc>
          <w:tcPr>
            <w:tcW w:w="238" w:type="dxa"/>
          </w:tcPr>
          <w:p w:rsidR="00FD333C" w:rsidRPr="0052457F" w:rsidRDefault="00FD333C" w:rsidP="007D327B">
            <w:pPr>
              <w:jc w:val="both"/>
              <w:rPr>
                <w:rFonts w:ascii="Times New Roman" w:hAnsi="Times New Roman" w:cs="Times New Roman"/>
                <w:sz w:val="28"/>
                <w:szCs w:val="28"/>
              </w:rPr>
            </w:pPr>
          </w:p>
        </w:tc>
        <w:tc>
          <w:tcPr>
            <w:tcW w:w="231" w:type="dxa"/>
          </w:tcPr>
          <w:p w:rsidR="00FD333C" w:rsidRPr="0052457F" w:rsidRDefault="00FD333C" w:rsidP="007D327B">
            <w:pPr>
              <w:jc w:val="both"/>
              <w:rPr>
                <w:rFonts w:ascii="Times New Roman" w:hAnsi="Times New Roman" w:cs="Times New Roman"/>
                <w:sz w:val="28"/>
                <w:szCs w:val="28"/>
              </w:rPr>
            </w:pPr>
          </w:p>
        </w:tc>
      </w:tr>
      <w:tr w:rsidR="00FD333C" w:rsidRPr="0052457F" w:rsidTr="007D327B">
        <w:trPr>
          <w:trHeight w:val="203"/>
          <w:jc w:val="center"/>
        </w:trPr>
        <w:tc>
          <w:tcPr>
            <w:tcW w:w="254" w:type="dxa"/>
          </w:tcPr>
          <w:p w:rsidR="00FD333C" w:rsidRPr="0052457F" w:rsidRDefault="00FD333C" w:rsidP="007D327B">
            <w:pPr>
              <w:jc w:val="both"/>
              <w:rPr>
                <w:rFonts w:ascii="Times New Roman" w:hAnsi="Times New Roman" w:cs="Times New Roman"/>
                <w:sz w:val="28"/>
                <w:szCs w:val="28"/>
              </w:rPr>
            </w:pPr>
          </w:p>
        </w:tc>
        <w:tc>
          <w:tcPr>
            <w:tcW w:w="254" w:type="dxa"/>
          </w:tcPr>
          <w:p w:rsidR="00FD333C" w:rsidRPr="0052457F" w:rsidRDefault="00FD333C" w:rsidP="007D327B">
            <w:pPr>
              <w:jc w:val="both"/>
              <w:rPr>
                <w:rFonts w:ascii="Times New Roman" w:hAnsi="Times New Roman" w:cs="Times New Roman"/>
                <w:sz w:val="28"/>
                <w:szCs w:val="28"/>
              </w:rPr>
            </w:pPr>
          </w:p>
        </w:tc>
        <w:tc>
          <w:tcPr>
            <w:tcW w:w="289" w:type="dxa"/>
            <w:tcBorders>
              <w:right w:val="single" w:sz="4" w:space="0" w:color="auto"/>
            </w:tcBorders>
          </w:tcPr>
          <w:p w:rsidR="00FD333C" w:rsidRPr="0052457F" w:rsidRDefault="00FD333C" w:rsidP="007D327B">
            <w:pPr>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7</w:t>
            </w:r>
          </w:p>
        </w:tc>
        <w:tc>
          <w:tcPr>
            <w:tcW w:w="289"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п</w:t>
            </w:r>
          </w:p>
        </w:tc>
        <w:tc>
          <w:tcPr>
            <w:tcW w:w="261"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і</w:t>
            </w:r>
          </w:p>
        </w:tc>
        <w:tc>
          <w:tcPr>
            <w:tcW w:w="278"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с</w:t>
            </w:r>
          </w:p>
        </w:tc>
        <w:tc>
          <w:tcPr>
            <w:tcW w:w="260"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н</w:t>
            </w:r>
          </w:p>
        </w:tc>
        <w:tc>
          <w:tcPr>
            <w:tcW w:w="255" w:type="dxa"/>
            <w:tcBorders>
              <w:top w:val="single" w:sz="4" w:space="0" w:color="auto"/>
              <w:left w:val="single" w:sz="4" w:space="0" w:color="auto"/>
              <w:bottom w:val="single" w:sz="4" w:space="0" w:color="auto"/>
              <w:right w:val="single" w:sz="4" w:space="0" w:color="auto"/>
            </w:tcBorders>
          </w:tcPr>
          <w:p w:rsidR="00FD333C" w:rsidRPr="0052457F" w:rsidRDefault="00FD333C" w:rsidP="007D327B">
            <w:pPr>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я</w:t>
            </w:r>
          </w:p>
        </w:tc>
        <w:tc>
          <w:tcPr>
            <w:tcW w:w="200" w:type="dxa"/>
            <w:tcBorders>
              <w:left w:val="single" w:sz="4" w:space="0" w:color="auto"/>
            </w:tcBorders>
          </w:tcPr>
          <w:p w:rsidR="00FD333C" w:rsidRPr="0052457F" w:rsidRDefault="00FD333C" w:rsidP="007D327B">
            <w:pPr>
              <w:jc w:val="both"/>
              <w:rPr>
                <w:rFonts w:ascii="Times New Roman" w:hAnsi="Times New Roman" w:cs="Times New Roman"/>
                <w:sz w:val="28"/>
                <w:szCs w:val="28"/>
              </w:rPr>
            </w:pPr>
          </w:p>
        </w:tc>
        <w:tc>
          <w:tcPr>
            <w:tcW w:w="238" w:type="dxa"/>
          </w:tcPr>
          <w:p w:rsidR="00FD333C" w:rsidRPr="0052457F" w:rsidRDefault="00FD333C" w:rsidP="007D327B">
            <w:pPr>
              <w:jc w:val="both"/>
              <w:rPr>
                <w:rFonts w:ascii="Times New Roman" w:hAnsi="Times New Roman" w:cs="Times New Roman"/>
                <w:sz w:val="28"/>
                <w:szCs w:val="28"/>
              </w:rPr>
            </w:pPr>
          </w:p>
        </w:tc>
        <w:tc>
          <w:tcPr>
            <w:tcW w:w="231" w:type="dxa"/>
          </w:tcPr>
          <w:p w:rsidR="00FD333C" w:rsidRPr="0052457F" w:rsidRDefault="00FD333C" w:rsidP="007D327B">
            <w:pPr>
              <w:jc w:val="both"/>
              <w:rPr>
                <w:rFonts w:ascii="Times New Roman" w:hAnsi="Times New Roman" w:cs="Times New Roman"/>
                <w:sz w:val="28"/>
                <w:szCs w:val="28"/>
              </w:rPr>
            </w:pPr>
          </w:p>
        </w:tc>
      </w:tr>
    </w:tbl>
    <w:p w:rsidR="00FD333C" w:rsidRDefault="00FD333C" w:rsidP="00FD333C">
      <w:pPr>
        <w:spacing w:after="0" w:line="360" w:lineRule="auto"/>
        <w:ind w:firstLine="709"/>
        <w:jc w:val="both"/>
        <w:rPr>
          <w:rFonts w:ascii="Times New Roman" w:hAnsi="Times New Roman" w:cs="Times New Roman"/>
          <w:sz w:val="28"/>
          <w:szCs w:val="28"/>
          <w:lang w:val="uk-UA"/>
        </w:rPr>
      </w:pP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52457F">
        <w:rPr>
          <w:rFonts w:ascii="Times New Roman" w:hAnsi="Times New Roman" w:cs="Times New Roman"/>
          <w:sz w:val="28"/>
          <w:szCs w:val="28"/>
          <w:lang w:val="uk-UA"/>
        </w:rPr>
        <w:t>Український народний танець (аркан)</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lastRenderedPageBreak/>
        <w:t>2.Виконання мелодії голосом без слів (вокаліз)</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3.Забарвлення звуку людського голосу або музичного інструмента   (тембр)</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4.Мистецтво музичних звуків (музика)</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5.Настрій в музиці веселий чи сумний (лад)</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6.Давногрецький струнно-смичковий музичний інструмент (арфа)</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7.Один з вокальних жанрів, основа вокальної музики  (пісня)</w:t>
      </w:r>
    </w:p>
    <w:p w:rsidR="00FD333C" w:rsidRPr="0052457F" w:rsidRDefault="00FD333C" w:rsidP="00FD333C">
      <w:pPr>
        <w:pStyle w:val="a3"/>
        <w:spacing w:after="0" w:line="360" w:lineRule="auto"/>
        <w:ind w:left="0" w:firstLine="709"/>
        <w:jc w:val="both"/>
        <w:rPr>
          <w:rFonts w:ascii="Times New Roman" w:hAnsi="Times New Roman" w:cs="Times New Roman"/>
          <w:b/>
          <w:sz w:val="28"/>
          <w:szCs w:val="28"/>
          <w:lang w:val="uk-UA"/>
        </w:rPr>
      </w:pPr>
      <w:r w:rsidRPr="0052457F">
        <w:rPr>
          <w:rFonts w:ascii="Times New Roman" w:hAnsi="Times New Roman" w:cs="Times New Roman"/>
          <w:sz w:val="28"/>
          <w:szCs w:val="28"/>
          <w:lang w:val="uk-UA"/>
        </w:rPr>
        <w:t xml:space="preserve">Ключове слово: </w:t>
      </w:r>
      <w:r w:rsidRPr="0052457F">
        <w:rPr>
          <w:rFonts w:ascii="Times New Roman" w:hAnsi="Times New Roman" w:cs="Times New Roman"/>
          <w:b/>
          <w:sz w:val="28"/>
          <w:szCs w:val="28"/>
          <w:lang w:val="uk-UA"/>
        </w:rPr>
        <w:t xml:space="preserve"> кобзарі.</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«На розпутті кобзар сидить</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Та на кобзі грає.</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Кругом хлопці та дівчата,</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Як мак процвітає.</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Грає кобзар, виспівує,</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proofErr w:type="spellStart"/>
      <w:r w:rsidRPr="0052457F">
        <w:rPr>
          <w:rFonts w:ascii="Times New Roman" w:hAnsi="Times New Roman" w:cs="Times New Roman"/>
          <w:sz w:val="28"/>
          <w:szCs w:val="28"/>
          <w:lang w:val="uk-UA"/>
        </w:rPr>
        <w:t>Вимовля</w:t>
      </w:r>
      <w:proofErr w:type="spellEnd"/>
      <w:r w:rsidRPr="0052457F">
        <w:rPr>
          <w:rFonts w:ascii="Times New Roman" w:hAnsi="Times New Roman" w:cs="Times New Roman"/>
          <w:sz w:val="28"/>
          <w:szCs w:val="28"/>
          <w:lang w:val="uk-UA"/>
        </w:rPr>
        <w:t xml:space="preserve"> словами, як татари, пани, ляхи</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Бились з козаками.</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Т.</w:t>
      </w:r>
      <w:r>
        <w:rPr>
          <w:rFonts w:ascii="Times New Roman" w:hAnsi="Times New Roman" w:cs="Times New Roman"/>
          <w:sz w:val="28"/>
          <w:szCs w:val="28"/>
          <w:lang w:val="uk-UA"/>
        </w:rPr>
        <w:t xml:space="preserve"> </w:t>
      </w:r>
      <w:r w:rsidRPr="0052457F">
        <w:rPr>
          <w:rFonts w:ascii="Times New Roman" w:hAnsi="Times New Roman" w:cs="Times New Roman"/>
          <w:sz w:val="28"/>
          <w:szCs w:val="28"/>
          <w:lang w:val="uk-UA"/>
        </w:rPr>
        <w:t>Шевченко</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1C4027">
        <w:rPr>
          <w:rFonts w:ascii="Times New Roman" w:hAnsi="Times New Roman" w:cs="Times New Roman"/>
          <w:b/>
          <w:sz w:val="28"/>
          <w:szCs w:val="28"/>
          <w:lang w:val="uk-UA"/>
        </w:rPr>
        <w:t>Вчитель</w:t>
      </w:r>
      <w:r>
        <w:rPr>
          <w:rFonts w:ascii="Times New Roman" w:hAnsi="Times New Roman" w:cs="Times New Roman"/>
          <w:sz w:val="28"/>
          <w:szCs w:val="28"/>
          <w:lang w:val="uk-UA"/>
        </w:rPr>
        <w:t>.</w:t>
      </w:r>
      <w:r w:rsidRPr="0052457F">
        <w:rPr>
          <w:rFonts w:ascii="Times New Roman" w:hAnsi="Times New Roman" w:cs="Times New Roman"/>
          <w:sz w:val="28"/>
          <w:szCs w:val="28"/>
          <w:lang w:val="uk-UA"/>
        </w:rPr>
        <w:t xml:space="preserve"> Отже</w:t>
      </w:r>
      <w:r>
        <w:rPr>
          <w:rFonts w:ascii="Times New Roman" w:hAnsi="Times New Roman" w:cs="Times New Roman"/>
          <w:sz w:val="28"/>
          <w:szCs w:val="28"/>
          <w:lang w:val="uk-UA"/>
        </w:rPr>
        <w:t>,</w:t>
      </w:r>
      <w:r w:rsidRPr="0052457F">
        <w:rPr>
          <w:rFonts w:ascii="Times New Roman" w:hAnsi="Times New Roman" w:cs="Times New Roman"/>
          <w:sz w:val="28"/>
          <w:szCs w:val="28"/>
          <w:lang w:val="uk-UA"/>
        </w:rPr>
        <w:t xml:space="preserve"> ці співці – кобзарі, творці, козацьких пісень, славетних дум, та історичних пісень.</w:t>
      </w:r>
    </w:p>
    <w:p w:rsidR="00FD333C" w:rsidRPr="0052457F" w:rsidRDefault="00FD333C" w:rsidP="00FD333C">
      <w:pPr>
        <w:pStyle w:val="a3"/>
        <w:spacing w:after="0" w:line="360" w:lineRule="auto"/>
        <w:ind w:left="0"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Споглядання картини Жемчужникова «Кобзар на шляху»</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 Яке враження справила на вас ця картина?</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 Чи звернули ви увагу на те, якими кольорами вона написана?</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 Однією з найвідоміших історичних пісень є пісня  «За світ встали козаченьки». Цю народну пісню створила славетна народна піснярка з Полтавщини, донька сотника  Запорізької Січі, співачка 18століття Маруся Чурай. (Демонструю портрет піснярки)</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 xml:space="preserve">Народилась Маруся Чурай в 1725році, за переказами мала чарівну вроду і незрівнянний голос, і якщо її спів почує хто хоч раз, то не забуде його довіку. А ще мала талант до створення пісень. Пісню «За світ встали козаченьки» вона присвятила своєму коханому хлопцеві Грицеві, який вирушав у військовий похід. По створенню пісня мала </w:t>
      </w:r>
      <w:proofErr w:type="spellStart"/>
      <w:r w:rsidRPr="0052457F">
        <w:rPr>
          <w:rFonts w:ascii="Times New Roman" w:hAnsi="Times New Roman" w:cs="Times New Roman"/>
          <w:sz w:val="28"/>
          <w:szCs w:val="28"/>
          <w:lang w:val="uk-UA"/>
        </w:rPr>
        <w:t>розспівний</w:t>
      </w:r>
      <w:proofErr w:type="spellEnd"/>
      <w:r w:rsidRPr="0052457F">
        <w:rPr>
          <w:rFonts w:ascii="Times New Roman" w:hAnsi="Times New Roman" w:cs="Times New Roman"/>
          <w:sz w:val="28"/>
          <w:szCs w:val="28"/>
          <w:lang w:val="uk-UA"/>
        </w:rPr>
        <w:t xml:space="preserve"> ліричний </w:t>
      </w:r>
      <w:r w:rsidRPr="0052457F">
        <w:rPr>
          <w:rFonts w:ascii="Times New Roman" w:hAnsi="Times New Roman" w:cs="Times New Roman"/>
          <w:sz w:val="28"/>
          <w:szCs w:val="28"/>
          <w:lang w:val="uk-UA"/>
        </w:rPr>
        <w:lastRenderedPageBreak/>
        <w:t>характер, але вона так полюбилась козакам, що вони брали її у свої походи, і поступово вона набула бойового, маршового характеру.</w:t>
      </w:r>
    </w:p>
    <w:p w:rsidR="00FD333C" w:rsidRPr="0052457F" w:rsidRDefault="00FD333C" w:rsidP="00FD333C">
      <w:pPr>
        <w:spacing w:after="0" w:line="360" w:lineRule="auto"/>
        <w:ind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Слухання музики</w:t>
      </w:r>
    </w:p>
    <w:p w:rsidR="00FD333C" w:rsidRPr="0052457F" w:rsidRDefault="00FD333C" w:rsidP="00FD333C">
      <w:pPr>
        <w:spacing w:after="0" w:line="360" w:lineRule="auto"/>
        <w:ind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Слухання історичної пісні «За світ встали козаченьки»</w:t>
      </w:r>
    </w:p>
    <w:p w:rsidR="00FD333C" w:rsidRPr="0052457F" w:rsidRDefault="00FD333C" w:rsidP="00FD333C">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Як треба заспівати пісню «За світ встали козаченьки», щоб найкраще передати її життєвий зміст?</w:t>
      </w:r>
    </w:p>
    <w:p w:rsidR="00FD333C" w:rsidRPr="0052457F" w:rsidRDefault="00FD333C" w:rsidP="00FD333C">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Які засоби музичної виразності ви помітили, прослуховуючи пісню?</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(Учитель розповідає про історію створення М.Лисенком опери «Тарас Бульба» та її літературну основу – повість М.Гоголя.)</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Будь-яка опера починається з увертюри.</w:t>
      </w:r>
    </w:p>
    <w:p w:rsidR="00FD333C" w:rsidRPr="0052457F" w:rsidRDefault="00FD333C" w:rsidP="00FD333C">
      <w:pPr>
        <w:pStyle w:val="a3"/>
        <w:spacing w:after="0" w:line="360" w:lineRule="auto"/>
        <w:ind w:left="0"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Словник</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b/>
          <w:sz w:val="28"/>
          <w:szCs w:val="28"/>
          <w:lang w:val="uk-UA"/>
        </w:rPr>
        <w:t xml:space="preserve">Увертюра – </w:t>
      </w:r>
      <w:r w:rsidRPr="0052457F">
        <w:rPr>
          <w:rFonts w:ascii="Times New Roman" w:hAnsi="Times New Roman" w:cs="Times New Roman"/>
          <w:sz w:val="28"/>
          <w:szCs w:val="28"/>
          <w:lang w:val="uk-UA"/>
        </w:rPr>
        <w:t>оркестровий  вступ до опери чи балету, кантати чи кінофільму.</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b/>
          <w:sz w:val="28"/>
          <w:szCs w:val="28"/>
          <w:lang w:val="uk-UA"/>
        </w:rPr>
        <w:t xml:space="preserve">Увертюра </w:t>
      </w:r>
      <w:r w:rsidRPr="0052457F">
        <w:rPr>
          <w:rFonts w:ascii="Times New Roman" w:hAnsi="Times New Roman" w:cs="Times New Roman"/>
          <w:sz w:val="28"/>
          <w:szCs w:val="28"/>
          <w:lang w:val="uk-UA"/>
        </w:rPr>
        <w:t>побудована на головних музичних  темах опери чи балету.</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Та дайте відповідь на запитання:</w:t>
      </w:r>
    </w:p>
    <w:p w:rsidR="00FD333C" w:rsidRPr="0052457F" w:rsidRDefault="00FD333C" w:rsidP="00FD333C">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Мелодію якої пісні ми можемо почути у цій увертюрі?</w:t>
      </w:r>
    </w:p>
    <w:p w:rsidR="00FD333C" w:rsidRPr="0052457F" w:rsidRDefault="00FD333C" w:rsidP="00FD333C">
      <w:pPr>
        <w:pStyle w:val="a3"/>
        <w:tabs>
          <w:tab w:val="left" w:pos="993"/>
        </w:tabs>
        <w:spacing w:after="0" w:line="360" w:lineRule="auto"/>
        <w:ind w:left="0"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Слухання музики</w:t>
      </w:r>
    </w:p>
    <w:p w:rsidR="00FD333C" w:rsidRPr="0052457F" w:rsidRDefault="00FD333C" w:rsidP="00FD333C">
      <w:pPr>
        <w:pStyle w:val="a3"/>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i/>
          <w:sz w:val="28"/>
          <w:szCs w:val="28"/>
          <w:lang w:val="uk-UA"/>
        </w:rPr>
        <w:t>Слухання увертюри до опери М.Лисенка «Тарас Бульба»</w:t>
      </w:r>
    </w:p>
    <w:p w:rsidR="00FD333C" w:rsidRPr="0052457F" w:rsidRDefault="00FD333C" w:rsidP="00FD333C">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Прослухайте сцену та дайте відповідь:  чи відчуваєте ви гордість за нашу славну Україну?</w:t>
      </w:r>
    </w:p>
    <w:p w:rsidR="00FD333C" w:rsidRPr="0052457F" w:rsidRDefault="00FD333C" w:rsidP="00FD333C">
      <w:pPr>
        <w:pStyle w:val="a3"/>
        <w:tabs>
          <w:tab w:val="left" w:pos="993"/>
        </w:tabs>
        <w:spacing w:after="0" w:line="360" w:lineRule="auto"/>
        <w:ind w:left="0" w:firstLine="709"/>
        <w:jc w:val="both"/>
        <w:rPr>
          <w:rFonts w:ascii="Times New Roman" w:hAnsi="Times New Roman" w:cs="Times New Roman"/>
          <w:i/>
          <w:sz w:val="28"/>
          <w:szCs w:val="28"/>
          <w:lang w:val="uk-UA"/>
        </w:rPr>
      </w:pPr>
      <w:r w:rsidRPr="0052457F">
        <w:rPr>
          <w:rFonts w:ascii="Times New Roman" w:hAnsi="Times New Roman" w:cs="Times New Roman"/>
          <w:i/>
          <w:sz w:val="28"/>
          <w:szCs w:val="28"/>
          <w:lang w:val="uk-UA"/>
        </w:rPr>
        <w:t>Слухання сцени із опери М.Лисенка «Тарас Бульба».</w:t>
      </w:r>
    </w:p>
    <w:p w:rsidR="00FD333C" w:rsidRPr="0052457F" w:rsidRDefault="00FD333C" w:rsidP="00FD333C">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Якими постають перед нами запорізькі козаки з опери М.Лисенка?</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(Розповідь учителя про успіх опери у європейських глядачів.)</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b/>
          <w:sz w:val="28"/>
          <w:szCs w:val="28"/>
          <w:lang w:val="uk-UA"/>
        </w:rPr>
        <w:t>Вокально-хорова робота</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Учитель: – Тема козацтва, боротьба за незалежність рідної землі завжди хвилювали митців – музикантів, поетів, художників. У пісні «Козацькому роду нема переводу» М.</w:t>
      </w:r>
      <w:proofErr w:type="spellStart"/>
      <w:r w:rsidRPr="0052457F">
        <w:rPr>
          <w:rFonts w:ascii="Times New Roman" w:hAnsi="Times New Roman" w:cs="Times New Roman"/>
          <w:sz w:val="28"/>
          <w:szCs w:val="28"/>
          <w:lang w:val="uk-UA"/>
        </w:rPr>
        <w:t>Балеми</w:t>
      </w:r>
      <w:proofErr w:type="spellEnd"/>
      <w:r w:rsidRPr="0052457F">
        <w:rPr>
          <w:rFonts w:ascii="Times New Roman" w:hAnsi="Times New Roman" w:cs="Times New Roman"/>
          <w:sz w:val="28"/>
          <w:szCs w:val="28"/>
          <w:lang w:val="uk-UA"/>
        </w:rPr>
        <w:t xml:space="preserve"> відображена саме ця тема. Послухайте її та дайте відповідь на запитання:</w:t>
      </w:r>
    </w:p>
    <w:p w:rsidR="00FD333C" w:rsidRPr="0052457F" w:rsidRDefault="00FD333C" w:rsidP="00FD333C">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Як ви розумієте назву пісні?</w:t>
      </w:r>
    </w:p>
    <w:p w:rsidR="00FD333C" w:rsidRPr="0052457F" w:rsidRDefault="00FD333C" w:rsidP="00FD333C">
      <w:pPr>
        <w:pStyle w:val="a3"/>
        <w:tabs>
          <w:tab w:val="left" w:pos="993"/>
        </w:tabs>
        <w:spacing w:after="0" w:line="360" w:lineRule="auto"/>
        <w:ind w:left="0"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Слухання пісні «Козацькому роду нема переводу»</w:t>
      </w:r>
    </w:p>
    <w:p w:rsidR="00FD333C" w:rsidRPr="0052457F" w:rsidRDefault="00FD333C" w:rsidP="00FD333C">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lastRenderedPageBreak/>
        <w:t>Яким є характер пісні?</w:t>
      </w:r>
    </w:p>
    <w:p w:rsidR="00FD333C" w:rsidRPr="0052457F" w:rsidRDefault="00FD333C" w:rsidP="00FD333C">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Як її потрібно виконувати?</w:t>
      </w:r>
    </w:p>
    <w:p w:rsidR="00FD333C" w:rsidRPr="0052457F" w:rsidRDefault="00FD333C" w:rsidP="00FD333C">
      <w:pPr>
        <w:pStyle w:val="a3"/>
        <w:tabs>
          <w:tab w:val="left" w:pos="993"/>
        </w:tabs>
        <w:spacing w:after="0" w:line="360" w:lineRule="auto"/>
        <w:ind w:left="0" w:firstLine="709"/>
        <w:jc w:val="both"/>
        <w:rPr>
          <w:rFonts w:ascii="Times New Roman" w:hAnsi="Times New Roman" w:cs="Times New Roman"/>
          <w:i/>
          <w:sz w:val="28"/>
          <w:szCs w:val="28"/>
          <w:lang w:val="uk-UA"/>
        </w:rPr>
      </w:pPr>
      <w:proofErr w:type="spellStart"/>
      <w:r w:rsidRPr="0052457F">
        <w:rPr>
          <w:rFonts w:ascii="Times New Roman" w:hAnsi="Times New Roman" w:cs="Times New Roman"/>
          <w:i/>
          <w:sz w:val="28"/>
          <w:szCs w:val="28"/>
          <w:lang w:val="uk-UA"/>
        </w:rPr>
        <w:t>Розспівування</w:t>
      </w:r>
      <w:proofErr w:type="spellEnd"/>
    </w:p>
    <w:p w:rsidR="00FD333C" w:rsidRPr="0052457F" w:rsidRDefault="00FD333C" w:rsidP="00FD333C">
      <w:pPr>
        <w:pStyle w:val="a3"/>
        <w:tabs>
          <w:tab w:val="left" w:pos="993"/>
        </w:tabs>
        <w:spacing w:after="0" w:line="360" w:lineRule="auto"/>
        <w:ind w:left="0" w:firstLine="709"/>
        <w:jc w:val="both"/>
        <w:rPr>
          <w:rFonts w:ascii="Times New Roman" w:hAnsi="Times New Roman" w:cs="Times New Roman"/>
          <w:b/>
          <w:sz w:val="28"/>
          <w:szCs w:val="28"/>
          <w:lang w:val="uk-UA"/>
        </w:rPr>
      </w:pPr>
      <w:r w:rsidRPr="0052457F">
        <w:rPr>
          <w:rFonts w:ascii="Times New Roman" w:hAnsi="Times New Roman" w:cs="Times New Roman"/>
          <w:i/>
          <w:sz w:val="28"/>
          <w:szCs w:val="28"/>
          <w:lang w:val="uk-UA"/>
        </w:rPr>
        <w:t>Розучування пісні «Козацькому роду нема переводу». М.</w:t>
      </w:r>
      <w:proofErr w:type="spellStart"/>
      <w:r w:rsidRPr="0052457F">
        <w:rPr>
          <w:rFonts w:ascii="Times New Roman" w:hAnsi="Times New Roman" w:cs="Times New Roman"/>
          <w:i/>
          <w:sz w:val="28"/>
          <w:szCs w:val="28"/>
          <w:lang w:val="uk-UA"/>
        </w:rPr>
        <w:t>Балеми</w:t>
      </w:r>
      <w:proofErr w:type="spellEnd"/>
      <w:r w:rsidRPr="0052457F">
        <w:rPr>
          <w:rFonts w:ascii="Times New Roman" w:hAnsi="Times New Roman" w:cs="Times New Roman"/>
          <w:i/>
          <w:sz w:val="28"/>
          <w:szCs w:val="28"/>
          <w:lang w:val="uk-UA"/>
        </w:rPr>
        <w:t>.</w:t>
      </w:r>
    </w:p>
    <w:p w:rsidR="00FD333C" w:rsidRPr="0052457F" w:rsidRDefault="00FD333C" w:rsidP="00FD333C">
      <w:pPr>
        <w:pStyle w:val="a3"/>
        <w:tabs>
          <w:tab w:val="left" w:pos="993"/>
        </w:tabs>
        <w:spacing w:after="0" w:line="360" w:lineRule="auto"/>
        <w:ind w:left="0"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4. Підбиття підсумків уроку</w:t>
      </w:r>
    </w:p>
    <w:p w:rsidR="00FD333C" w:rsidRPr="0052457F" w:rsidRDefault="00FD333C" w:rsidP="00FD333C">
      <w:pPr>
        <w:pStyle w:val="a3"/>
        <w:tabs>
          <w:tab w:val="left" w:pos="993"/>
        </w:tabs>
        <w:spacing w:after="0" w:line="360" w:lineRule="auto"/>
        <w:ind w:left="0"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Бесіда</w:t>
      </w:r>
    </w:p>
    <w:p w:rsidR="00FD333C" w:rsidRPr="0052457F" w:rsidRDefault="00FD333C" w:rsidP="00FD333C">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Що відображається в історичних піснях?</w:t>
      </w:r>
    </w:p>
    <w:p w:rsidR="00FD333C" w:rsidRPr="0052457F" w:rsidRDefault="00FD333C" w:rsidP="00FD333C">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Які історичні пісні вам найбільше сподобались?</w:t>
      </w:r>
    </w:p>
    <w:p w:rsidR="00FD333C" w:rsidRPr="0052457F" w:rsidRDefault="00FD333C" w:rsidP="00FD333C">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Що таке увертюра?</w:t>
      </w:r>
    </w:p>
    <w:p w:rsidR="00FD333C" w:rsidRPr="0052457F" w:rsidRDefault="00FD333C" w:rsidP="00FD333C">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Хто автор історичної пісні «За світ встали козаченьки»?</w:t>
      </w:r>
    </w:p>
    <w:p w:rsidR="00FD333C" w:rsidRPr="0052457F" w:rsidRDefault="00FD333C" w:rsidP="00FD333C">
      <w:pPr>
        <w:pStyle w:val="a3"/>
        <w:numPr>
          <w:ilvl w:val="0"/>
          <w:numId w:val="1"/>
        </w:numPr>
        <w:tabs>
          <w:tab w:val="left" w:pos="993"/>
        </w:tabs>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До якої пісні звернувся в опер і «Тарас Бульба» М.Лисенко?</w:t>
      </w:r>
    </w:p>
    <w:p w:rsidR="00FD333C" w:rsidRPr="0052457F" w:rsidRDefault="00FD333C" w:rsidP="00FD333C">
      <w:pPr>
        <w:pStyle w:val="a3"/>
        <w:spacing w:after="0" w:line="360" w:lineRule="auto"/>
        <w:ind w:left="0" w:firstLine="709"/>
        <w:jc w:val="both"/>
        <w:rPr>
          <w:rFonts w:ascii="Times New Roman" w:hAnsi="Times New Roman" w:cs="Times New Roman"/>
          <w:b/>
          <w:sz w:val="28"/>
          <w:szCs w:val="28"/>
          <w:lang w:val="uk-UA"/>
        </w:rPr>
      </w:pPr>
      <w:r w:rsidRPr="0052457F">
        <w:rPr>
          <w:rFonts w:ascii="Times New Roman" w:hAnsi="Times New Roman" w:cs="Times New Roman"/>
          <w:b/>
          <w:sz w:val="28"/>
          <w:szCs w:val="28"/>
          <w:lang w:val="uk-UA"/>
        </w:rPr>
        <w:t>5. Домашнє завдання</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Пригадайте літературні твори або фільми, у яких оспівані українські козаки. Які риси характеру їм притаманні?</w:t>
      </w:r>
    </w:p>
    <w:p w:rsidR="00FD333C" w:rsidRPr="0052457F" w:rsidRDefault="00FD333C" w:rsidP="00FD333C">
      <w:pPr>
        <w:pStyle w:val="a3"/>
        <w:spacing w:after="0" w:line="360" w:lineRule="auto"/>
        <w:ind w:left="0" w:firstLine="709"/>
        <w:jc w:val="both"/>
        <w:rPr>
          <w:rFonts w:ascii="Times New Roman" w:hAnsi="Times New Roman" w:cs="Times New Roman"/>
          <w:sz w:val="28"/>
          <w:szCs w:val="28"/>
          <w:lang w:val="uk-UA"/>
        </w:rPr>
      </w:pPr>
      <w:r w:rsidRPr="0052457F">
        <w:rPr>
          <w:rFonts w:ascii="Times New Roman" w:hAnsi="Times New Roman" w:cs="Times New Roman"/>
          <w:sz w:val="28"/>
          <w:szCs w:val="28"/>
          <w:lang w:val="uk-UA"/>
        </w:rPr>
        <w:t>Учні виходять із класу під музичний супровід пісні М.</w:t>
      </w:r>
      <w:proofErr w:type="spellStart"/>
      <w:r w:rsidRPr="0052457F">
        <w:rPr>
          <w:rFonts w:ascii="Times New Roman" w:hAnsi="Times New Roman" w:cs="Times New Roman"/>
          <w:sz w:val="28"/>
          <w:szCs w:val="28"/>
          <w:lang w:val="uk-UA"/>
        </w:rPr>
        <w:t>Балеми</w:t>
      </w:r>
      <w:proofErr w:type="spellEnd"/>
      <w:r w:rsidRPr="0052457F">
        <w:rPr>
          <w:rFonts w:ascii="Times New Roman" w:hAnsi="Times New Roman" w:cs="Times New Roman"/>
          <w:sz w:val="28"/>
          <w:szCs w:val="28"/>
          <w:lang w:val="uk-UA"/>
        </w:rPr>
        <w:t xml:space="preserve"> «Козацькому роду нема переводу».</w:t>
      </w:r>
    </w:p>
    <w:p w:rsidR="003973EB" w:rsidRPr="00FD333C" w:rsidRDefault="003973EB">
      <w:pPr>
        <w:rPr>
          <w:lang w:val="uk-UA"/>
        </w:rPr>
      </w:pPr>
    </w:p>
    <w:sectPr w:rsidR="003973EB" w:rsidRPr="00FD333C" w:rsidSect="007D0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46955"/>
    <w:multiLevelType w:val="hybridMultilevel"/>
    <w:tmpl w:val="DCB22708"/>
    <w:lvl w:ilvl="0" w:tplc="0B842264">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33C"/>
    <w:rsid w:val="003973EB"/>
    <w:rsid w:val="00FD3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33C"/>
    <w:pPr>
      <w:ind w:left="720"/>
      <w:contextualSpacing/>
    </w:pPr>
  </w:style>
  <w:style w:type="table" w:styleId="a4">
    <w:name w:val="Table Grid"/>
    <w:basedOn w:val="a1"/>
    <w:uiPriority w:val="39"/>
    <w:rsid w:val="00FD3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33C"/>
    <w:pPr>
      <w:ind w:left="720"/>
      <w:contextualSpacing/>
    </w:pPr>
  </w:style>
  <w:style w:type="table" w:styleId="a4">
    <w:name w:val="Table Grid"/>
    <w:basedOn w:val="a1"/>
    <w:uiPriority w:val="39"/>
    <w:rsid w:val="00FD3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5223</Characters>
  <Application>Microsoft Office Word</Application>
  <DocSecurity>0</DocSecurity>
  <Lines>43</Lines>
  <Paragraphs>12</Paragraphs>
  <ScaleCrop>false</ScaleCrop>
  <Company>SPecialiST RePack</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Валюша</dc:creator>
  <cp:lastModifiedBy>Валюша</cp:lastModifiedBy>
  <cp:revision>1</cp:revision>
  <dcterms:created xsi:type="dcterms:W3CDTF">2017-11-08T19:44:00Z</dcterms:created>
  <dcterms:modified xsi:type="dcterms:W3CDTF">2017-11-08T19:44:00Z</dcterms:modified>
</cp:coreProperties>
</file>